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DECRETO Nº 082/2022, de 04 de agosto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969" w:firstLine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“Aprova o Plano de Gestão Socioambiental da Agenda Ambiental da Administração Pública – A3P do município de Tocantínia.”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ind w:firstLine="567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PREFEITO MUNICIPAL DE TOCANTÍNIA, </w:t>
      </w:r>
      <w:r w:rsidDel="00000000" w:rsidR="00000000" w:rsidRPr="00000000">
        <w:rPr>
          <w:vertAlign w:val="baseline"/>
          <w:rtl w:val="0"/>
        </w:rPr>
        <w:t xml:space="preserve">no uso de suas atribuições legais e constitucionais em conformidade com a Lei Orgânica Municipal, e</w:t>
      </w:r>
    </w:p>
    <w:p w:rsidR="00000000" w:rsidDel="00000000" w:rsidP="00000000" w:rsidRDefault="00000000" w:rsidRPr="00000000" w14:paraId="00000005">
      <w:pPr>
        <w:spacing w:line="360" w:lineRule="auto"/>
        <w:ind w:firstLine="567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</w:t>
      </w:r>
      <w:r w:rsidDel="00000000" w:rsidR="00000000" w:rsidRPr="00000000">
        <w:rPr>
          <w:vertAlign w:val="baseline"/>
          <w:rtl w:val="0"/>
        </w:rPr>
        <w:t xml:space="preserve"> a necessidade da adoção de práticas sustentáveis nos ambientes da Administração Pública Municipal, para a conservação dos recursos naturais.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6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6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1°</w:t>
      </w:r>
      <w:r w:rsidDel="00000000" w:rsidR="00000000" w:rsidRPr="00000000">
        <w:rPr>
          <w:vertAlign w:val="baseline"/>
          <w:rtl w:val="0"/>
        </w:rPr>
        <w:t xml:space="preserve"> –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Fica aprovado o Plano de Gestão Socioambiental – PGS do Município de Tocantínia – TO, Estado do Tocantins.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§ 1º - O PGS é composto das seguintes partes: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Apresentação;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Uso Racional dos Recursos Naturais e Bens Públicos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Energia Elétrica;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Gestão adequada dos Resíduos gerados;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Redução de Resíduos Sólidos;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Sensibilização e Capacitação dos colaboradores;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Capacitações e Treinamentos na Área Ambiental;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Considerações Finais.</w:t>
      </w:r>
    </w:p>
    <w:p w:rsidR="00000000" w:rsidDel="00000000" w:rsidP="00000000" w:rsidRDefault="00000000" w:rsidRPr="00000000" w14:paraId="00000015">
      <w:pPr>
        <w:spacing w:line="360" w:lineRule="auto"/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§ 2º - O PGS, além desta lei e da legislação pertinente, será disciplinado pelas normas e princípios dispostos no Decreto Municipal n° 042/2022.</w:t>
      </w:r>
    </w:p>
    <w:p w:rsidR="00000000" w:rsidDel="00000000" w:rsidP="00000000" w:rsidRDefault="00000000" w:rsidRPr="00000000" w14:paraId="00000017">
      <w:pPr>
        <w:spacing w:line="360" w:lineRule="auto"/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§ 3º - São objetivos do PGS, sem prejuízos de outros instituídos por lei: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Conscientizar e orientar os funcionários da Prefeitura Municipal sobre o uso consciente da energia elétrica a fim de reduzi-la.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Proporcionar aos funcionários efetivos e contratados da Prefeitura Municipal de Tocantínia a conscientização sobre a diminuição do consumo de copos plásticos usados diariamente, com a finalidade de contribuir com a preservação ambiental.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Realizar Campanhas Educativas com foco em capacitações a fim de conscientizar os servidores da Prefeitura Municipal sobre temáticas relacionadas ao meio ambiente, principalmente no que diz respeito ao consumo racional de energia elétrica e redução do consumo de copos descartáveis.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As ações descritas no PGS devem ser monitoradas a cada ano, e o mesmo poderá ser revisado e adaptado no prazo máximo 03 (três) anos.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</w:t>
      </w:r>
      <w:r w:rsidDel="00000000" w:rsidR="00000000" w:rsidRPr="00000000">
        <w:rPr>
          <w:vertAlign w:val="baseline"/>
          <w:rtl w:val="0"/>
        </w:rPr>
        <w:t xml:space="preserve"> - Este decreto entra em vigor na data da sua publicação, revogada as disposições em contrário.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5910"/>
        </w:tabs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Registre-se, Publique-se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910"/>
        </w:tabs>
        <w:ind w:firstLine="1304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vertAlign w:val="baseline"/>
          <w:rtl w:val="0"/>
        </w:rPr>
        <w:t xml:space="preserve">, Estado do Tocantins, em 04 de agosto de 2022.</w:t>
      </w:r>
    </w:p>
    <w:p w:rsidR="00000000" w:rsidDel="00000000" w:rsidP="00000000" w:rsidRDefault="00000000" w:rsidRPr="00000000" w14:paraId="00000025">
      <w:pPr>
        <w:tabs>
          <w:tab w:val="left" w:pos="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1800" w:hanging="72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lvl w:ilvl="0">
      <w:start w:val="1"/>
      <w:numFmt w:val="upperRoman"/>
      <w:lvlText w:val="%1-"/>
      <w:lvlJc w:val="left"/>
      <w:pPr>
        <w:ind w:left="1080" w:hanging="72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32" w:line="244" w:lineRule="auto"/>
      <w:ind w:left="720" w:leftChars="-1" w:rightChars="0" w:hanging="1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DKT5KhRN6Qj+IIIxCcMi8SkiZQ==">AMUW2mX9OAZMPWTOKDSPK5PuFZjYoGas0xRKGP73sumXnKWb+tGhxeD0mvX5zcE8p0ra+61dsNjEyJM1aDUhXyB23ZBfy9v7X5BARlVhaCtGL5HfS2mL+YQ=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2022-08-08T18:36:00Z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